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Nagarro Software Ltd</w:t>
      </w:r>
    </w:p>
    <w:p w:rsidR="00000000" w:rsidDel="00000000" w:rsidP="00000000" w:rsidRDefault="00000000" w:rsidRPr="00000000" w14:paraId="00000002">
      <w:pPr>
        <w:shd w:fill="ffffff" w:val="clear"/>
        <w:spacing w:after="165"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Nagarro provides outsourced software development services to companies ranging from early stage startups to Global 50 market leaders, helping them achieve their strategic goals. We are headquartered in Munich, Germany with subsidiaries in India, Sweden, New York, Mexico, Frankfurt, and Stockholm.</w:t>
      </w:r>
    </w:p>
    <w:p w:rsidR="00000000" w:rsidDel="00000000" w:rsidP="00000000" w:rsidRDefault="00000000" w:rsidRPr="00000000" w14:paraId="00000003">
      <w:pPr>
        <w:shd w:fill="ffffff" w:val="clear"/>
        <w:spacing w:after="165"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courageously embrace the future, with vision and clarity about where technology &amp; business are heading. Thinking breakthroughs gets us there. In a quickly changing and evolving world, the challenges you face are ever more unique and complex. To find solutions, you need forward-thinking, agile, caring partners that can help you transform, adapt, and build. We excel at digital product engineering and deliver on our promise of thinking breakthroughs.</w:t>
      </w:r>
    </w:p>
    <w:p w:rsidR="00000000" w:rsidDel="00000000" w:rsidP="00000000" w:rsidRDefault="00000000" w:rsidRPr="00000000" w14:paraId="00000004">
      <w:pPr>
        <w:shd w:fill="ffffff" w:val="clear"/>
        <w:spacing w:after="165"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powered by Caring, caring is at the heart of our values, it drives us, drives us to deliver the best results, drives us to be the best colleagues, pushes us to go beyond the needs to deliver the solution. Caring elevates us, between us and for you. Caring is why so many of our clients have been with us over a decade.</w:t>
      </w:r>
    </w:p>
    <w:p w:rsidR="00000000" w:rsidDel="00000000" w:rsidP="00000000" w:rsidRDefault="00000000" w:rsidRPr="00000000" w14:paraId="00000005">
      <w:pPr>
        <w:shd w:fill="ffffff" w:val="clear"/>
        <w:spacing w:after="165"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our core values being Client-centric, agile, responsible and non-hierarchical, we are not trying to emulate the companies of yesterday; we are the company of tomorrow. We are the future, logistically apart, together always.</w:t>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 People: </w:t>
      </w:r>
      <w:r w:rsidDel="00000000" w:rsidR="00000000" w:rsidRPr="00000000">
        <w:rPr>
          <w:rFonts w:ascii="Times New Roman" w:cs="Times New Roman" w:eastAsia="Times New Roman" w:hAnsi="Times New Roman"/>
          <w:sz w:val="24"/>
          <w:szCs w:val="24"/>
          <w:rtl w:val="0"/>
        </w:rPr>
        <w:t xml:space="preserve"> </w:t>
        <w:br w:type="textWrapping"/>
        <w:t xml:space="preserve">If you were to ask ten people at Nagarro what initially brought them to the company, you might get ten different answers. If you ask them what makes them stay, you tend to get one answer: the people. The people here are what differentiate us in the marketplace, help our clients succeed and most importantly, make Nagarro a great place to work.  </w:t>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3. Nagarro’s Culture:  </w:t>
      </w:r>
      <w:r w:rsidDel="00000000" w:rsidR="00000000" w:rsidRPr="00000000">
        <w:rPr>
          <w:rFonts w:ascii="Times New Roman" w:cs="Times New Roman" w:eastAsia="Times New Roman" w:hAnsi="Times New Roman"/>
          <w:sz w:val="24"/>
          <w:szCs w:val="24"/>
          <w:rtl w:val="0"/>
        </w:rPr>
        <w:t xml:space="preserve"> </w:t>
        <w:br w:type="textWrapping"/>
        <w:t xml:space="preserve">1. Fun at Work: - We strongly believe that work is fun. </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Flat Structure and approachable management: - We encourage and practice open door policy. </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Continuous Learning and Feedback: - We strongly believe in continuous growth through learning and feedback. </w:t>
      </w:r>
    </w:p>
    <w:p w:rsidR="00000000" w:rsidDel="00000000" w:rsidP="00000000" w:rsidRDefault="00000000" w:rsidRPr="00000000" w14:paraId="0000000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Transparency: - We encourage transparency in the system. </w:t>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Rejuvenation: - We believe in de-stressing by indulging in fun activities like Puzzles, Sudoku, Movies, sports, dance and recreational clubs. </w:t>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Best fit mapping: - We give assignments according to each individual’s potential and capabilities. </w:t>
      </w:r>
    </w:p>
    <w:p w:rsidR="00000000" w:rsidDel="00000000" w:rsidP="00000000" w:rsidRDefault="00000000" w:rsidRPr="00000000" w14:paraId="0000000D">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Flexi timings: - Based on approval of the reporting manager, employees can choose the flexibility of working hours based on their need and convenience. </w:t>
      </w:r>
    </w:p>
    <w:p w:rsidR="00000000" w:rsidDel="00000000" w:rsidP="00000000" w:rsidRDefault="00000000" w:rsidRPr="00000000" w14:paraId="0000000E">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shd w:fill="ffffff" w:val="clea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For more information you can view our website:  </w:t>
      </w:r>
      <w:hyperlink r:id="rId6">
        <w:r w:rsidDel="00000000" w:rsidR="00000000" w:rsidRPr="00000000">
          <w:rPr>
            <w:rFonts w:ascii="Times New Roman" w:cs="Times New Roman" w:eastAsia="Times New Roman" w:hAnsi="Times New Roman"/>
            <w:b w:val="1"/>
            <w:sz w:val="24"/>
            <w:szCs w:val="24"/>
            <w:u w:val="single"/>
            <w:rtl w:val="0"/>
          </w:rPr>
          <w:t xml:space="preserve">www.nagarro.com</w:t>
        </w:r>
      </w:hyperlink>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hd w:fill="ffffff"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hd w:fill="ffffff" w:val="clea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4">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5">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
        <w:tblW w:w="9384.0" w:type="dxa"/>
        <w:jc w:val="left"/>
        <w:tblInd w:w="108.0" w:type="pct"/>
        <w:tblLayout w:type="fixed"/>
        <w:tblLook w:val="0400"/>
      </w:tblPr>
      <w:tblGrid>
        <w:gridCol w:w="2092"/>
        <w:gridCol w:w="7292"/>
        <w:tblGridChange w:id="0">
          <w:tblGrid>
            <w:gridCol w:w="2092"/>
            <w:gridCol w:w="7292"/>
          </w:tblGrid>
        </w:tblGridChange>
      </w:tblGrid>
      <w:tr>
        <w:tc>
          <w:tcPr>
            <w:tcBorders>
              <w:top w:color="000000" w:space="0" w:sz="8" w:val="single"/>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Company</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7">
            <w:pPr>
              <w:shd w:fill="ffffff" w:val="clear"/>
              <w:spacing w:after="160" w:lineRule="auto"/>
              <w:jc w:val="both"/>
              <w:rPr>
                <w:rFonts w:ascii="Calibri" w:cs="Calibri" w:eastAsia="Calibri" w:hAnsi="Calibri"/>
              </w:rPr>
            </w:pPr>
            <w:r w:rsidDel="00000000" w:rsidR="00000000" w:rsidRPr="00000000">
              <w:rPr>
                <w:rFonts w:ascii="Times New Roman" w:cs="Times New Roman" w:eastAsia="Times New Roman" w:hAnsi="Times New Roman"/>
                <w:b w:val="1"/>
                <w:rtl w:val="0"/>
              </w:rPr>
              <w:t xml:space="preserve">Nagarro Software Ltd</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Website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9">
            <w:pPr>
              <w:shd w:fill="ffffff" w:val="clear"/>
              <w:spacing w:after="0" w:line="240" w:lineRule="auto"/>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sz w:val="24"/>
                  <w:szCs w:val="24"/>
                  <w:u w:val="single"/>
                  <w:rtl w:val="0"/>
                </w:rPr>
                <w:t xml:space="preserve">www.nagarro.com</w:t>
              </w:r>
            </w:hyperlink>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A">
            <w:pPr>
              <w:spacing w:after="0" w:line="240" w:lineRule="auto"/>
              <w:ind w:right="42"/>
              <w:rPr>
                <w:rFonts w:ascii="Calibri" w:cs="Calibri" w:eastAsia="Calibri" w:hAnsi="Calibri"/>
              </w:rPr>
            </w:pP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b w:val="1"/>
                <w:rtl w:val="0"/>
              </w:rPr>
              <w:t xml:space="preserve">Date of Online Interview</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C">
            <w:pPr>
              <w:spacing w:after="0" w:line="240" w:lineRule="auto"/>
              <w:ind w:right="15"/>
              <w:rPr>
                <w:rFonts w:ascii="Calibri" w:cs="Calibri" w:eastAsia="Calibri" w:hAnsi="Calibri"/>
              </w:rPr>
            </w:pPr>
            <w:r w:rsidDel="00000000" w:rsidR="00000000" w:rsidRPr="00000000">
              <w:rPr>
                <w:rFonts w:ascii="Times New Roman" w:cs="Times New Roman" w:eastAsia="Times New Roman" w:hAnsi="Times New Roman"/>
                <w:b w:val="1"/>
                <w:rtl w:val="0"/>
              </w:rPr>
              <w:t xml:space="preserve">December 03, 2020 (Thursday</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D">
            <w:pPr>
              <w:spacing w:after="0" w:line="240" w:lineRule="auto"/>
              <w:ind w:right="15"/>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Time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F">
            <w:pPr>
              <w:spacing w:after="0" w:line="240" w:lineRule="auto"/>
              <w:ind w:right="15"/>
              <w:rPr>
                <w:rFonts w:ascii="Calibri" w:cs="Calibri" w:eastAsia="Calibri" w:hAnsi="Calibri"/>
              </w:rPr>
            </w:pPr>
            <w:r w:rsidDel="00000000" w:rsidR="00000000" w:rsidRPr="00000000">
              <w:rPr>
                <w:rFonts w:ascii="Times New Roman" w:cs="Times New Roman" w:eastAsia="Times New Roman" w:hAnsi="Times New Roman"/>
                <w:rtl w:val="0"/>
              </w:rPr>
              <w:t xml:space="preserve">10:00 AM Sharp.</w:t>
            </w:r>
            <w:r w:rsidDel="00000000" w:rsidR="00000000" w:rsidRPr="00000000">
              <w:rPr>
                <w:rtl w:val="0"/>
              </w:rPr>
            </w:r>
          </w:p>
          <w:p w:rsidR="00000000" w:rsidDel="00000000" w:rsidP="00000000" w:rsidRDefault="00000000" w:rsidRPr="00000000" w14:paraId="00000020">
            <w:pPr>
              <w:spacing w:after="0" w:line="240" w:lineRule="auto"/>
              <w:ind w:right="15"/>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Scheduling Institute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JB Group of Of Institutions, (JBIT) Dehradun (UK.) India</w:t>
            </w: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Eligible Streams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5">
            <w:pPr>
              <w:rPr>
                <w:rFonts w:ascii="Calibri" w:cs="Calibri" w:eastAsia="Calibri" w:hAnsi="Calibri"/>
              </w:rPr>
            </w:pPr>
            <w:r w:rsidDel="00000000" w:rsidR="00000000" w:rsidRPr="00000000">
              <w:rPr>
                <w:rFonts w:ascii="Times New Roman" w:cs="Times New Roman" w:eastAsia="Times New Roman" w:hAnsi="Times New Roman"/>
                <w:rtl w:val="0"/>
              </w:rPr>
              <w:t xml:space="preserve"> B. Tech-CSE / IT/ ECE / EE / EEE / MCA / M. Tech-CSE with 60% of aggregate in current Degree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Eligibility Criteria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B. Tech-CSE / IT/ ECE / EE / EEE / MCA / M. Tech-CSE with 60% of aggregate in current Degree</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Times New Roman" w:cs="Times New Roman" w:eastAsia="Times New Roman" w:hAnsi="Times New Roman"/>
                <w:rtl w:val="0"/>
              </w:rPr>
              <w:t xml:space="preserve">•Candidates should have excellent spoken and written communication skills in English language • Confident &amp; Self-Motivated •Ready to work in a 24*7 environment</w:t>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Times New Roman" w:cs="Times New Roman" w:eastAsia="Times New Roman" w:hAnsi="Times New Roman"/>
                <w:rtl w:val="0"/>
              </w:rPr>
              <w:t xml:space="preserve">  •Should be flexible to work at rotational shifts / any locations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Batch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2021 only</w:t>
            </w: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trHeight w:val="718" w:hRule="atLeast"/>
        </w:trP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Positions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300+</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Job Profile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Graduate Engineers Trainee (GET’s)</w:t>
            </w:r>
            <w:r w:rsidDel="00000000" w:rsidR="00000000" w:rsidRPr="00000000">
              <w:rPr>
                <w:rtl w:val="0"/>
              </w:rPr>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Job Location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NCR / Pan India</w:t>
            </w:r>
            <w:r w:rsidDel="00000000" w:rsidR="00000000" w:rsidRPr="00000000">
              <w:rPr>
                <w:rtl w:val="0"/>
              </w:rPr>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Package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CTC: 03.50 LPA  After confirmation</w:t>
            </w:r>
          </w:p>
          <w:p w:rsidR="00000000" w:rsidDel="00000000" w:rsidP="00000000" w:rsidRDefault="00000000" w:rsidRPr="00000000" w14:paraId="00000037">
            <w:pP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Rs. 15000.00 pm will be paid as stipend during the training period</w:t>
            </w:r>
            <w:r w:rsidDel="00000000" w:rsidR="00000000" w:rsidRPr="00000000">
              <w:rPr>
                <w:rtl w:val="0"/>
              </w:rPr>
            </w:r>
          </w:p>
          <w:p w:rsidR="00000000" w:rsidDel="00000000" w:rsidP="00000000" w:rsidRDefault="00000000" w:rsidRPr="00000000" w14:paraId="00000038">
            <w:pP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Joining Date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Jan 2021</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Interview Process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D">
            <w:pPr>
              <w:spacing w:after="24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 Online Aptitude  &amp; Technical Test  of 60 Minutes   ● Online Programming Test of  90 Minutes  ● Online Personal Interview (P.I.)  </w:t>
            </w:r>
            <w:r w:rsidDel="00000000" w:rsidR="00000000" w:rsidRPr="00000000">
              <w:rPr>
                <w:rtl w:val="0"/>
              </w:rPr>
            </w:r>
          </w:p>
        </w:tc>
      </w:tr>
      <w:tr>
        <w:trPr>
          <w:trHeight w:val="70" w:hRule="atLeast"/>
        </w:trPr>
        <w:tc>
          <w:tcPr>
            <w:tcBorders>
              <w:top w:color="000000" w:space="0" w:sz="0" w:val="nil"/>
              <w:left w:color="000000" w:space="0" w:sz="8" w:val="single"/>
              <w:bottom w:color="000000" w:space="0" w:sz="0" w:val="nil"/>
              <w:right w:color="000000" w:space="0" w:sz="8" w:val="single"/>
            </w:tcBorders>
            <w:shd w:fill="99ccff" w:val="clear"/>
            <w:tcMar>
              <w:top w:w="0.0" w:type="dxa"/>
              <w:left w:w="108.0" w:type="dxa"/>
              <w:bottom w:w="0.0" w:type="dxa"/>
              <w:right w:w="108.0" w:type="dxa"/>
            </w:tcMar>
            <w:vAlign w:val="center"/>
          </w:tcPr>
          <w:p w:rsidR="00000000" w:rsidDel="00000000" w:rsidP="00000000" w:rsidRDefault="00000000" w:rsidRPr="00000000" w14:paraId="0000003E">
            <w:pPr>
              <w:spacing w:after="0" w:line="240" w:lineRule="auto"/>
              <w:rPr>
                <w:rFonts w:ascii="Helvetica Neue" w:cs="Helvetica Neue" w:eastAsia="Helvetica Neue" w:hAnsi="Helvetica Neue"/>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F">
            <w:pPr>
              <w:spacing w:after="0" w:line="240" w:lineRule="auto"/>
              <w:rPr>
                <w:rFonts w:ascii="Helvetica Neue" w:cs="Helvetica Neue" w:eastAsia="Helvetica Neue" w:hAnsi="Helvetica Neue"/>
                <w:sz w:val="8"/>
                <w:szCs w:val="8"/>
              </w:rPr>
            </w:pPr>
            <w:r w:rsidDel="00000000" w:rsidR="00000000" w:rsidRPr="00000000">
              <w:rPr>
                <w:rtl w:val="0"/>
              </w:rPr>
            </w:r>
          </w:p>
        </w:tc>
      </w:tr>
    </w:tbl>
    <w:p w:rsidR="00000000" w:rsidDel="00000000" w:rsidP="00000000" w:rsidRDefault="00000000" w:rsidRPr="00000000" w14:paraId="00000040">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1">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For queries please feel free to contact us at: 9816608936, 7560038936</w:t>
      </w:r>
      <w:r w:rsidDel="00000000" w:rsidR="00000000" w:rsidRPr="00000000">
        <w:rPr>
          <w:rtl w:val="0"/>
        </w:rPr>
      </w:r>
    </w:p>
    <w:p w:rsidR="00000000" w:rsidDel="00000000" w:rsidP="00000000" w:rsidRDefault="00000000" w:rsidRPr="00000000" w14:paraId="00000042">
      <w:pPr>
        <w:shd w:fill="ffffff" w:val="clea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Thanks &amp; Regards,</w:t>
      </w:r>
      <w:r w:rsidDel="00000000" w:rsidR="00000000" w:rsidRPr="00000000">
        <w:rPr>
          <w:rtl w:val="0"/>
        </w:rPr>
      </w:r>
    </w:p>
    <w:p w:rsidR="00000000" w:rsidDel="00000000" w:rsidP="00000000" w:rsidRDefault="00000000" w:rsidRPr="00000000" w14:paraId="00000044">
      <w:pPr>
        <w:shd w:fill="ffffff" w:val="clear"/>
        <w:spacing w:after="0" w:line="240" w:lineRule="auto"/>
        <w:jc w:val="both"/>
        <w:rPr>
          <w:rFonts w:ascii="Calibri" w:cs="Calibri" w:eastAsia="Calibri" w:hAnsi="Calibri"/>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5">
      <w:pPr>
        <w:shd w:fill="ffffff" w:val="clear"/>
        <w:spacing w:after="0" w:line="240" w:lineRule="auto"/>
        <w:rPr>
          <w:rFonts w:ascii="Calibri" w:cs="Calibri" w:eastAsia="Calibri" w:hAnsi="Calibri"/>
        </w:rPr>
      </w:pPr>
      <w:r w:rsidDel="00000000" w:rsidR="00000000" w:rsidRPr="00000000">
        <w:rPr>
          <w:rFonts w:ascii="Times New Roman" w:cs="Times New Roman" w:eastAsia="Times New Roman" w:hAnsi="Times New Roman"/>
          <w:rtl w:val="0"/>
        </w:rPr>
        <w:t xml:space="preserve">Yashpal Sharma</w:t>
      </w:r>
      <w:r w:rsidDel="00000000" w:rsidR="00000000" w:rsidRPr="00000000">
        <w:rPr>
          <w:rtl w:val="0"/>
        </w:rPr>
      </w:r>
    </w:p>
    <w:p w:rsidR="00000000" w:rsidDel="00000000" w:rsidP="00000000" w:rsidRDefault="00000000" w:rsidRPr="00000000" w14:paraId="00000046">
      <w:pPr>
        <w:shd w:fill="ffffff" w:val="clear"/>
        <w:spacing w:after="0"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agarro.com/" TargetMode="External"/><Relationship Id="rId7" Type="http://schemas.openxmlformats.org/officeDocument/2006/relationships/hyperlink" Target="http://www.nagar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